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53" w:rsidRDefault="00C75953">
      <w:bookmarkStart w:id="0" w:name="_GoBack"/>
      <w:bookmarkEnd w:id="0"/>
    </w:p>
    <w:p w:rsidR="00587265" w:rsidRDefault="00587265" w:rsidP="00587265">
      <w:pPr>
        <w:pStyle w:val="berschrift1"/>
      </w:pPr>
      <w:r>
        <w:t>Organisation</w:t>
      </w:r>
    </w:p>
    <w:p w:rsidR="00587265" w:rsidRPr="00A830E8" w:rsidRDefault="00587265" w:rsidP="00587265"/>
    <w:p w:rsidR="00587265" w:rsidRPr="0015566A" w:rsidRDefault="00587265" w:rsidP="00587265">
      <w:pPr>
        <w:pStyle w:val="berschrift2"/>
      </w:pPr>
      <w:r>
        <w:t>Mitglieder der Prüfungsausschüsse</w:t>
      </w:r>
    </w:p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Default="00587265"/>
    <w:p w:rsidR="00587265" w:rsidRPr="00DC0B17" w:rsidRDefault="00587265" w:rsidP="00587265">
      <w:pPr>
        <w:pStyle w:val="berschrift2"/>
      </w:pPr>
      <w:bookmarkStart w:id="1" w:name="_Toc128980540"/>
      <w:r>
        <w:t xml:space="preserve">PA </w:t>
      </w:r>
      <w:r w:rsidRPr="00DC0B17">
        <w:t xml:space="preserve">Darstellung </w:t>
      </w:r>
      <w:bookmarkEnd w:id="1"/>
      <w:r>
        <w:t>der Bildungswerkstatt Schlau &amp; Co GmbH</w:t>
      </w:r>
      <w:r w:rsidRPr="00DC0B17">
        <w:t xml:space="preserve"> </w:t>
      </w:r>
    </w:p>
    <w:p w:rsidR="00587265" w:rsidRPr="00DC0B17" w:rsidRDefault="00587265" w:rsidP="00587265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Die  Bildungswerkstatt Schlau &amp; Co GmbH </w:t>
      </w:r>
      <w:r w:rsidRPr="00DC0B17">
        <w:rPr>
          <w:rFonts w:cs="Arial"/>
          <w:szCs w:val="22"/>
        </w:rPr>
        <w:t xml:space="preserve">ist eine </w:t>
      </w:r>
      <w:r>
        <w:rPr>
          <w:rFonts w:cs="Arial"/>
          <w:szCs w:val="22"/>
        </w:rPr>
        <w:t xml:space="preserve">Einrichtung </w:t>
      </w:r>
      <w:r w:rsidRPr="00DC0B17">
        <w:rPr>
          <w:rFonts w:cs="Arial"/>
          <w:szCs w:val="22"/>
        </w:rPr>
        <w:t xml:space="preserve">in Trägerschaft </w:t>
      </w:r>
      <w:r>
        <w:rPr>
          <w:rFonts w:cs="Arial"/>
          <w:szCs w:val="22"/>
        </w:rPr>
        <w:t xml:space="preserve">verschiedener privater Investoren. Insbesondere werden Kurse zur beruflichen Fortbildung angeboten. </w:t>
      </w:r>
      <w:r w:rsidRPr="00DC0B17">
        <w:rPr>
          <w:rFonts w:cs="Arial"/>
          <w:szCs w:val="22"/>
        </w:rPr>
        <w:t xml:space="preserve">Aktuell werden </w:t>
      </w:r>
      <w:r>
        <w:rPr>
          <w:rFonts w:cs="Arial"/>
          <w:szCs w:val="22"/>
        </w:rPr>
        <w:t>knapp 400</w:t>
      </w:r>
      <w:r w:rsidRPr="00DC0B17">
        <w:rPr>
          <w:rFonts w:cs="Arial"/>
          <w:szCs w:val="22"/>
        </w:rPr>
        <w:t xml:space="preserve"> Schüler in </w:t>
      </w:r>
      <w:r>
        <w:rPr>
          <w:rFonts w:cs="Arial"/>
          <w:szCs w:val="22"/>
        </w:rPr>
        <w:t xml:space="preserve">Kursen aus den folgenden Berufen </w:t>
      </w:r>
      <w:r w:rsidRPr="00DC0B17">
        <w:rPr>
          <w:rFonts w:cs="Arial"/>
          <w:szCs w:val="22"/>
        </w:rPr>
        <w:t>unterrichtet:</w:t>
      </w:r>
    </w:p>
    <w:p w:rsidR="00587265" w:rsidRPr="00DC0B17" w:rsidRDefault="00587265" w:rsidP="00587265">
      <w:pPr>
        <w:jc w:val="both"/>
        <w:rPr>
          <w:rFonts w:cs="Arial"/>
          <w:szCs w:val="22"/>
        </w:rPr>
      </w:pPr>
    </w:p>
    <w:p w:rsidR="00587265" w:rsidRPr="00DC0B17" w:rsidRDefault="00587265" w:rsidP="00587265">
      <w:pPr>
        <w:numPr>
          <w:ilvl w:val="1"/>
          <w:numId w:val="2"/>
        </w:numPr>
        <w:tabs>
          <w:tab w:val="left" w:pos="2160"/>
        </w:tabs>
        <w:jc w:val="both"/>
        <w:rPr>
          <w:rFonts w:cs="Arial"/>
          <w:szCs w:val="22"/>
        </w:rPr>
      </w:pPr>
      <w:r w:rsidRPr="00DC0B17">
        <w:rPr>
          <w:rFonts w:cs="Arial"/>
          <w:szCs w:val="22"/>
        </w:rPr>
        <w:t>Verkäufer/-in</w:t>
      </w:r>
    </w:p>
    <w:p w:rsidR="00587265" w:rsidRPr="00DC0B17" w:rsidRDefault="00587265" w:rsidP="00587265">
      <w:pPr>
        <w:numPr>
          <w:ilvl w:val="1"/>
          <w:numId w:val="2"/>
        </w:numPr>
        <w:tabs>
          <w:tab w:val="left" w:pos="2160"/>
        </w:tabs>
        <w:jc w:val="both"/>
        <w:rPr>
          <w:rFonts w:cs="Arial"/>
          <w:szCs w:val="22"/>
        </w:rPr>
      </w:pPr>
      <w:r w:rsidRPr="00DC0B17">
        <w:rPr>
          <w:rFonts w:cs="Arial"/>
          <w:szCs w:val="22"/>
        </w:rPr>
        <w:t>Kaufmann/-frau im Einzelhandel</w:t>
      </w:r>
    </w:p>
    <w:p w:rsidR="00587265" w:rsidRPr="00DC0B17" w:rsidRDefault="00587265" w:rsidP="00587265">
      <w:pPr>
        <w:numPr>
          <w:ilvl w:val="1"/>
          <w:numId w:val="2"/>
        </w:numPr>
        <w:tabs>
          <w:tab w:val="left" w:pos="2160"/>
        </w:tabs>
        <w:jc w:val="both"/>
        <w:rPr>
          <w:rFonts w:cs="Arial"/>
          <w:szCs w:val="22"/>
        </w:rPr>
      </w:pPr>
      <w:r w:rsidRPr="00DC0B17">
        <w:rPr>
          <w:rFonts w:cs="Arial"/>
          <w:szCs w:val="22"/>
        </w:rPr>
        <w:t xml:space="preserve">Bürokaufmann/-frau </w:t>
      </w:r>
    </w:p>
    <w:p w:rsidR="00587265" w:rsidRPr="00DC0B17" w:rsidRDefault="00587265" w:rsidP="00587265">
      <w:pPr>
        <w:numPr>
          <w:ilvl w:val="1"/>
          <w:numId w:val="2"/>
        </w:numPr>
        <w:tabs>
          <w:tab w:val="left" w:pos="2160"/>
        </w:tabs>
        <w:jc w:val="both"/>
        <w:rPr>
          <w:rFonts w:cs="Arial"/>
          <w:szCs w:val="22"/>
        </w:rPr>
      </w:pPr>
      <w:r w:rsidRPr="00DC0B17">
        <w:rPr>
          <w:rFonts w:cs="Arial"/>
          <w:szCs w:val="22"/>
        </w:rPr>
        <w:t xml:space="preserve">Industriekaufmann/-frau </w:t>
      </w:r>
    </w:p>
    <w:p w:rsidR="00587265" w:rsidRDefault="00587265" w:rsidP="00587265">
      <w:pPr>
        <w:numPr>
          <w:ilvl w:val="1"/>
          <w:numId w:val="2"/>
        </w:numPr>
        <w:tabs>
          <w:tab w:val="left" w:pos="2160"/>
        </w:tabs>
        <w:jc w:val="both"/>
        <w:rPr>
          <w:rFonts w:cs="Arial"/>
          <w:szCs w:val="22"/>
        </w:rPr>
      </w:pPr>
      <w:r w:rsidRPr="00DC0B17">
        <w:rPr>
          <w:rFonts w:cs="Arial"/>
          <w:szCs w:val="22"/>
        </w:rPr>
        <w:t>Kaufmann/-frau für Bürokommunikation</w:t>
      </w:r>
    </w:p>
    <w:p w:rsidR="00587265" w:rsidRDefault="00587265" w:rsidP="00587265">
      <w:pPr>
        <w:tabs>
          <w:tab w:val="left" w:pos="2160"/>
        </w:tabs>
        <w:jc w:val="both"/>
        <w:rPr>
          <w:rFonts w:cs="Arial"/>
          <w:szCs w:val="22"/>
        </w:rPr>
      </w:pPr>
    </w:p>
    <w:p w:rsidR="00587265" w:rsidRPr="00DC0B17" w:rsidRDefault="00587265" w:rsidP="00587265">
      <w:pPr>
        <w:tabs>
          <w:tab w:val="left" w:pos="2160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Alle Unterrichtssäle sind mit einer PC-</w:t>
      </w:r>
      <w:proofErr w:type="spellStart"/>
      <w:r>
        <w:rPr>
          <w:rFonts w:cs="Arial"/>
          <w:szCs w:val="22"/>
        </w:rPr>
        <w:t>Beamer</w:t>
      </w:r>
      <w:proofErr w:type="spellEnd"/>
      <w:r>
        <w:rPr>
          <w:rFonts w:cs="Arial"/>
          <w:szCs w:val="22"/>
        </w:rPr>
        <w:t>-Kombination ausgestattet, die von Lehrern und Dozenten zur Präsentationen von animierten Folien, branchenspezifischen Softwarelösungen und Internetseiten eingesetzt werden.</w:t>
      </w:r>
    </w:p>
    <w:p w:rsidR="00587265" w:rsidRDefault="00587265"/>
    <w:sectPr w:rsidR="0058726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0B" w:rsidRDefault="00761F0B">
      <w:r>
        <w:separator/>
      </w:r>
    </w:p>
  </w:endnote>
  <w:endnote w:type="continuationSeparator" w:id="0">
    <w:p w:rsidR="00761F0B" w:rsidRDefault="0076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0B" w:rsidRDefault="00761F0B">
      <w:r>
        <w:separator/>
      </w:r>
    </w:p>
  </w:footnote>
  <w:footnote w:type="continuationSeparator" w:id="0">
    <w:p w:rsidR="00761F0B" w:rsidRDefault="00761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5006"/>
      <w:gridCol w:w="1906"/>
    </w:tblGrid>
    <w:tr w:rsidR="00587265" w:rsidTr="0051127A">
      <w:trPr>
        <w:trHeight w:val="760"/>
      </w:trPr>
      <w:tc>
        <w:tcPr>
          <w:tcW w:w="233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587265" w:rsidRDefault="00587265" w:rsidP="0051127A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Bildungswerkstatt</w:t>
          </w:r>
        </w:p>
        <w:p w:rsidR="00587265" w:rsidRDefault="00587265" w:rsidP="0051127A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Schlau &amp; Co GmbH</w:t>
          </w:r>
        </w:p>
      </w:tc>
      <w:tc>
        <w:tcPr>
          <w:tcW w:w="5006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587265" w:rsidRDefault="00587265" w:rsidP="0051127A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sz w:val="28"/>
            </w:rPr>
            <w:t xml:space="preserve">QM-Handbuch </w:t>
          </w:r>
        </w:p>
      </w:tc>
      <w:tc>
        <w:tcPr>
          <w:tcW w:w="1906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87265" w:rsidRDefault="00587265" w:rsidP="0051127A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Seite:  </w:t>
          </w:r>
          <w:r>
            <w:rPr>
              <w:rStyle w:val="Seitenzahl"/>
              <w:rFonts w:ascii="Arial" w:hAnsi="Arial"/>
            </w:rPr>
            <w:fldChar w:fldCharType="begin"/>
          </w:r>
          <w:r>
            <w:rPr>
              <w:rStyle w:val="Seitenzahl"/>
              <w:rFonts w:ascii="Arial" w:hAnsi="Arial"/>
            </w:rPr>
            <w:instrText xml:space="preserve"> PAGE </w:instrText>
          </w:r>
          <w:r>
            <w:rPr>
              <w:rStyle w:val="Seitenzahl"/>
              <w:rFonts w:ascii="Arial" w:hAnsi="Arial"/>
            </w:rPr>
            <w:fldChar w:fldCharType="separate"/>
          </w:r>
          <w:r w:rsidR="00BA4E6C">
            <w:rPr>
              <w:rStyle w:val="Seitenzahl"/>
              <w:rFonts w:ascii="Arial" w:hAnsi="Arial"/>
              <w:noProof/>
            </w:rPr>
            <w:t>1</w:t>
          </w:r>
          <w:r>
            <w:rPr>
              <w:rStyle w:val="Seitenzahl"/>
              <w:rFonts w:ascii="Arial" w:hAnsi="Arial"/>
            </w:rPr>
            <w:fldChar w:fldCharType="end"/>
          </w:r>
        </w:p>
      </w:tc>
    </w:tr>
  </w:tbl>
  <w:p w:rsidR="00587265" w:rsidRDefault="005872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0B05"/>
    <w:multiLevelType w:val="hybridMultilevel"/>
    <w:tmpl w:val="CB1EE6B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644D3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4741B5"/>
    <w:multiLevelType w:val="multilevel"/>
    <w:tmpl w:val="26D28BAA"/>
    <w:lvl w:ilvl="0">
      <w:start w:val="1"/>
      <w:numFmt w:val="decimal"/>
      <w:pStyle w:val="berschrift1"/>
      <w:isLgl/>
      <w:lvlText w:val="%1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14"/>
        </w:tabs>
        <w:ind w:left="714" w:hanging="714"/>
      </w:pPr>
      <w:rPr>
        <w:rFonts w:ascii="Arial Narrow" w:hAnsi="Arial Narrow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65"/>
    <w:rsid w:val="00216E28"/>
    <w:rsid w:val="00400340"/>
    <w:rsid w:val="0051127A"/>
    <w:rsid w:val="00587265"/>
    <w:rsid w:val="005E7D9C"/>
    <w:rsid w:val="00761F0B"/>
    <w:rsid w:val="007F6BC8"/>
    <w:rsid w:val="00877B7B"/>
    <w:rsid w:val="00902D09"/>
    <w:rsid w:val="00975D43"/>
    <w:rsid w:val="00B93E9F"/>
    <w:rsid w:val="00BA4E6C"/>
    <w:rsid w:val="00C75953"/>
    <w:rsid w:val="00E9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AC8E9D-1CAF-458F-AB4D-8CA83600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7265"/>
    <w:rPr>
      <w:rFonts w:ascii="Arial Narrow" w:hAnsi="Arial Narrow"/>
      <w:sz w:val="22"/>
      <w:szCs w:val="24"/>
    </w:rPr>
  </w:style>
  <w:style w:type="paragraph" w:styleId="berschrift1">
    <w:name w:val="heading 1"/>
    <w:basedOn w:val="Standard"/>
    <w:next w:val="Standard"/>
    <w:qFormat/>
    <w:rsid w:val="00587265"/>
    <w:pPr>
      <w:keepNext/>
      <w:numPr>
        <w:numId w:val="1"/>
      </w:numPr>
      <w:spacing w:after="160"/>
      <w:contextualSpacing/>
      <w:outlineLvl w:val="0"/>
    </w:pPr>
    <w:rPr>
      <w:rFonts w:cs="Arial"/>
      <w:b/>
      <w:bCs/>
      <w:sz w:val="26"/>
    </w:rPr>
  </w:style>
  <w:style w:type="paragraph" w:styleId="berschrift2">
    <w:name w:val="heading 2"/>
    <w:basedOn w:val="Standard"/>
    <w:next w:val="Standard"/>
    <w:qFormat/>
    <w:rsid w:val="00587265"/>
    <w:pPr>
      <w:keepNext/>
      <w:numPr>
        <w:ilvl w:val="1"/>
        <w:numId w:val="1"/>
      </w:numPr>
      <w:spacing w:after="160"/>
      <w:outlineLvl w:val="1"/>
    </w:pPr>
    <w:rPr>
      <w:b/>
      <w:szCs w:val="20"/>
    </w:rPr>
  </w:style>
  <w:style w:type="paragraph" w:styleId="berschrift3">
    <w:name w:val="heading 3"/>
    <w:basedOn w:val="berschrift2"/>
    <w:next w:val="Standard"/>
    <w:qFormat/>
    <w:rsid w:val="00587265"/>
    <w:pPr>
      <w:numPr>
        <w:ilvl w:val="2"/>
      </w:numPr>
      <w:outlineLvl w:val="2"/>
    </w:pPr>
    <w:rPr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3">
    <w:name w:val="toc 3"/>
    <w:basedOn w:val="Verzeichnis2"/>
    <w:next w:val="Standard"/>
    <w:semiHidden/>
    <w:rsid w:val="00902D09"/>
    <w:pPr>
      <w:tabs>
        <w:tab w:val="left" w:pos="720"/>
        <w:tab w:val="left" w:pos="9061"/>
      </w:tabs>
      <w:spacing w:before="120"/>
      <w:ind w:left="0"/>
    </w:pPr>
    <w:rPr>
      <w:rFonts w:ascii="Arial" w:hAnsi="Arial"/>
      <w:iCs/>
      <w:sz w:val="20"/>
      <w:szCs w:val="20"/>
    </w:rPr>
  </w:style>
  <w:style w:type="paragraph" w:styleId="Verzeichnis2">
    <w:name w:val="toc 2"/>
    <w:basedOn w:val="Standard"/>
    <w:next w:val="Standard"/>
    <w:autoRedefine/>
    <w:semiHidden/>
    <w:rsid w:val="00902D09"/>
    <w:pPr>
      <w:ind w:left="240"/>
    </w:pPr>
  </w:style>
  <w:style w:type="paragraph" w:styleId="Kopfzeile">
    <w:name w:val="header"/>
    <w:basedOn w:val="Standard"/>
    <w:rsid w:val="0058726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726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87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KBBZ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Werner Spies</dc:creator>
  <cp:lastModifiedBy>Frank Braun</cp:lastModifiedBy>
  <cp:revision>3</cp:revision>
  <dcterms:created xsi:type="dcterms:W3CDTF">2011-08-28T09:50:00Z</dcterms:created>
  <dcterms:modified xsi:type="dcterms:W3CDTF">2017-08-18T15:03:00Z</dcterms:modified>
</cp:coreProperties>
</file>